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65" w:rsidRPr="004B7AF1" w:rsidRDefault="002F24E4" w:rsidP="00684C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  <w:t>ЗАКЛЮЧИТЕЛНО</w:t>
      </w:r>
      <w:r w:rsidR="00684C65" w:rsidRPr="004B7A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  <w:t xml:space="preserve"> ИНФОРМАЦИОННО СЪБИТИЕ </w:t>
      </w:r>
    </w:p>
    <w:p w:rsidR="00684C65" w:rsidRDefault="00684C65" w:rsidP="00684C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</w:pPr>
      <w:r w:rsidRPr="004B7A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  <w:t>ДБФП</w:t>
      </w:r>
      <w:r w:rsidRPr="004B7A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  <w:t xml:space="preserve"> № BG-RRP-4.021-00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  <w:t>07</w:t>
      </w:r>
      <w:r w:rsidRPr="004B7A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  <w:t>-C01</w:t>
      </w:r>
      <w:r w:rsidRPr="00684C65">
        <w:rPr>
          <w:b/>
          <w:bCs/>
          <w:lang w:val="ru-RU"/>
        </w:rPr>
        <w:t xml:space="preserve"> </w:t>
      </w:r>
      <w:r w:rsidRPr="004B7A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  <w:t xml:space="preserve">ЕНЕРГИЙНО ОБНОВЯВАНЕ НА СГРАДИ НА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  <w:t>„ОРФЕЙ ХОТЕЛ“</w:t>
      </w:r>
      <w:r w:rsidRPr="004B7A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  <w:t xml:space="preserve"> АД</w:t>
      </w:r>
    </w:p>
    <w:p w:rsidR="00CB70FF" w:rsidRPr="004B7AF1" w:rsidRDefault="00CB70FF" w:rsidP="00684C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</w:pPr>
    </w:p>
    <w:p w:rsidR="00684C65" w:rsidRPr="00D16694" w:rsidRDefault="00684C65" w:rsidP="00CB70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</w:pPr>
      <w:r w:rsidRPr="00ED45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ab/>
      </w:r>
      <w:bookmarkStart w:id="0" w:name="_Hlk179885851"/>
      <w:r w:rsidR="005C171E" w:rsidRPr="00C70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На </w:t>
      </w:r>
      <w:r w:rsidR="005C1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13 февруари 2026</w:t>
      </w:r>
      <w:r w:rsidR="005C171E" w:rsidRPr="00C70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г. от </w:t>
      </w:r>
      <w:r w:rsidR="005C1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14</w:t>
      </w:r>
      <w:r w:rsidR="005C171E" w:rsidRPr="00C70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:00 ч.</w:t>
      </w:r>
      <w:r w:rsidR="005C171E" w:rsidRPr="004B7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в сградата на „</w:t>
      </w:r>
      <w:r w:rsidR="005C1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ОРФЕЙ ХОТЕЛ</w:t>
      </w:r>
      <w:r w:rsidR="005C171E" w:rsidRPr="004B7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“ АД,</w:t>
      </w:r>
      <w:r w:rsidR="005C1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зала „Европа“</w:t>
      </w:r>
      <w:r w:rsidR="005C171E" w:rsidRPr="004B7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находяща се в гр. </w:t>
      </w:r>
      <w:r w:rsidR="005C1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Девин, ул. „Цветан Зангов“ № 14, </w:t>
      </w:r>
      <w:r w:rsidRPr="004B7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ще се проведе </w:t>
      </w:r>
      <w:r w:rsidR="002F24E4" w:rsidRPr="002F2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bg-BG"/>
        </w:rPr>
        <w:t>заключително информационно събитие, с което ще се уведоми широката общественост и заинтересованите страни, относно изпълненото проектно предложение с подкрепа от МВУ</w:t>
      </w:r>
      <w:r w:rsidRPr="004B7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№ BG-RRP-4.021-00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07</w:t>
      </w:r>
      <w:r w:rsidRPr="004B7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-C01/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06</w:t>
      </w:r>
      <w:r w:rsidRPr="004B7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.1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1</w:t>
      </w:r>
      <w:r w:rsidRPr="004B7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.2024 г. между Министерство на регионалното развитие и благоустройството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„Орфей хотел“ АД</w:t>
      </w:r>
      <w:r w:rsidRPr="004B7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</w:t>
      </w:r>
      <w:r w:rsidRPr="00D166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  <w:t>по проект: Енергийно обновяване на сград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  <w:t>а</w:t>
      </w:r>
      <w:r w:rsidRPr="00D166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  <w:t>хотел „ОРФЕЙ“</w:t>
      </w:r>
      <w:r w:rsidRPr="00D166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g-BG" w:eastAsia="bg-BG"/>
        </w:rPr>
        <w:t xml:space="preserve">. </w:t>
      </w:r>
    </w:p>
    <w:p w:rsidR="00684C65" w:rsidRPr="004B2656" w:rsidRDefault="00684C65" w:rsidP="00684C65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bookmarkStart w:id="1" w:name="_Hlk182900188"/>
      <w:bookmarkStart w:id="2" w:name="_Hlk182901446"/>
      <w:r w:rsidRPr="00D32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Проектът е свързан 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е</w:t>
      </w:r>
      <w:r w:rsidRPr="002B0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нергийно обновяване на сград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а</w:t>
      </w:r>
      <w:r w:rsidRPr="002B0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на </w:t>
      </w:r>
      <w:bookmarkStart w:id="3" w:name="_Hlk182901477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„ОРФЕЙ ХОТЕЛ“</w:t>
      </w:r>
      <w:r w:rsidRPr="002B0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АД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</w:t>
      </w:r>
      <w:bookmarkEnd w:id="0"/>
      <w:bookmarkEnd w:id="3"/>
      <w:r w:rsidRPr="004C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гр. Девин</w:t>
      </w:r>
      <w:r w:rsidRPr="004C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и включва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</w:t>
      </w:r>
      <w:r w:rsidRPr="004B26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Изграждане на фотоволтаична електроцентрала с мощност 200 кВт, Топлоизолация на покрив и стени на сградата, Подмяна на стъклопакетите на прозорците и вратите в хотелската част, Изграждане на термопомпена инсталация.</w:t>
      </w:r>
    </w:p>
    <w:bookmarkEnd w:id="1"/>
    <w:p w:rsidR="00684C65" w:rsidRDefault="00684C65" w:rsidP="00684C65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Дейностите по договора</w:t>
      </w:r>
      <w:r w:rsidR="002F2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, които бяха изпълнени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са:</w:t>
      </w:r>
    </w:p>
    <w:p w:rsidR="00684C65" w:rsidRPr="00B63293" w:rsidRDefault="00684C65" w:rsidP="00684C65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r w:rsidRPr="00B63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Изпълнение на СМР за прилагане на мерки за енергийна ефективност;</w:t>
      </w:r>
    </w:p>
    <w:p w:rsidR="00684C65" w:rsidRPr="00B63293" w:rsidRDefault="00684C65" w:rsidP="00684C65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r w:rsidRPr="00B63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Мерки за публичност и информация;</w:t>
      </w:r>
    </w:p>
    <w:p w:rsidR="00684C65" w:rsidRPr="00B63293" w:rsidRDefault="00684C65" w:rsidP="00684C65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r w:rsidRPr="00B63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Дейности за изготвяне на независима експертна оценка, изготвена от сертифициран енергиен одитор след приключване на дейностите по изпълнение на СМР;</w:t>
      </w:r>
    </w:p>
    <w:p w:rsidR="00684C65" w:rsidRPr="00B63293" w:rsidRDefault="00684C65" w:rsidP="00684C65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r w:rsidRPr="00B63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Извършване на обследване за енергийна ефективност и сертифициране за ЕЕ;</w:t>
      </w:r>
    </w:p>
    <w:p w:rsidR="00684C65" w:rsidRPr="00B63293" w:rsidRDefault="00684C65" w:rsidP="00684C65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r w:rsidRPr="00B632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Дейности за изготвяне на инвестиционeн проект, съгласно ЗУТ</w:t>
      </w:r>
    </w:p>
    <w:p w:rsidR="00684C65" w:rsidRPr="00DA47DD" w:rsidRDefault="00684C65" w:rsidP="00684C65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</w:p>
    <w:p w:rsidR="00684C65" w:rsidRDefault="00684C65" w:rsidP="00684C6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r w:rsidRPr="004B7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Реализацията на инвестицион</w:t>
      </w:r>
      <w:r w:rsidR="002F2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ния</w:t>
      </w:r>
      <w:r w:rsidRPr="004B7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проект </w:t>
      </w:r>
      <w:r w:rsidR="002F2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допринесе</w:t>
      </w:r>
      <w:r w:rsidRPr="004B7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за повишаване на енергийните характеристики на сград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ата</w:t>
      </w:r>
      <w:r w:rsidRPr="004B7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на „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ОРФЕЙ ХОТЕЛ</w:t>
      </w:r>
      <w:r w:rsidRPr="004B7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“ АД</w:t>
      </w:r>
      <w:r w:rsidR="002F2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и</w:t>
      </w:r>
      <w:r w:rsidRPr="004B7A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до високи нива на спестяване на енергия след прилагане на ЕСМ.</w:t>
      </w:r>
    </w:p>
    <w:bookmarkEnd w:id="2"/>
    <w:p w:rsidR="00684C65" w:rsidRPr="00684C65" w:rsidRDefault="00684C65" w:rsidP="00684C6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bg-BG"/>
        </w:rPr>
      </w:pPr>
    </w:p>
    <w:p w:rsidR="00684C65" w:rsidRPr="00B63293" w:rsidRDefault="00684C65" w:rsidP="00684C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B63293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На </w:t>
      </w:r>
      <w:r w:rsidR="002F24E4">
        <w:rPr>
          <w:rFonts w:ascii="Times New Roman" w:hAnsi="Times New Roman" w:cs="Times New Roman"/>
          <w:color w:val="000000"/>
          <w:sz w:val="24"/>
          <w:szCs w:val="24"/>
          <w:lang w:val="bg-BG"/>
        </w:rPr>
        <w:t>заключителното</w:t>
      </w:r>
      <w:r w:rsidRPr="00B63293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информационно събитие са поканени представители на всички заинтересовани страни от проекта. По време на събитието ще бъдат представени </w:t>
      </w:r>
      <w:r w:rsidR="002F24E4">
        <w:rPr>
          <w:rFonts w:ascii="Times New Roman" w:hAnsi="Times New Roman" w:cs="Times New Roman"/>
          <w:color w:val="000000"/>
          <w:sz w:val="24"/>
          <w:szCs w:val="24"/>
          <w:lang w:val="bg-BG"/>
        </w:rPr>
        <w:t>извършените дейности</w:t>
      </w:r>
      <w:r w:rsidRPr="00B63293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, </w:t>
      </w:r>
      <w:r w:rsidR="002F24E4">
        <w:rPr>
          <w:rFonts w:ascii="Times New Roman" w:hAnsi="Times New Roman" w:cs="Times New Roman"/>
          <w:color w:val="000000"/>
          <w:sz w:val="24"/>
          <w:szCs w:val="24"/>
          <w:lang w:val="bg-BG"/>
        </w:rPr>
        <w:t>постигнати</w:t>
      </w:r>
      <w:r w:rsidRPr="00B63293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цели, </w:t>
      </w:r>
      <w:r w:rsidR="002F24E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реализация на </w:t>
      </w:r>
      <w:r w:rsidRPr="00B63293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плана за изпълнение и </w:t>
      </w:r>
      <w:r w:rsidR="002F24E4">
        <w:rPr>
          <w:rFonts w:ascii="Times New Roman" w:hAnsi="Times New Roman" w:cs="Times New Roman"/>
          <w:color w:val="000000"/>
          <w:sz w:val="24"/>
          <w:szCs w:val="24"/>
          <w:lang w:val="bg-BG"/>
        </w:rPr>
        <w:t>постигнати</w:t>
      </w:r>
      <w:r w:rsidRPr="00B63293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резултати.</w:t>
      </w:r>
    </w:p>
    <w:sectPr w:rsidR="00684C65" w:rsidRPr="00B63293" w:rsidSect="00705D16">
      <w:headerReference w:type="default" r:id="rId7"/>
      <w:footerReference w:type="default" r:id="rId8"/>
      <w:pgSz w:w="12240" w:h="15840"/>
      <w:pgMar w:top="1417" w:right="1417" w:bottom="1417" w:left="1417" w:header="708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F16" w:rsidRDefault="00701F16" w:rsidP="00C2368E">
      <w:pPr>
        <w:spacing w:after="0" w:line="240" w:lineRule="auto"/>
      </w:pPr>
      <w:r>
        <w:separator/>
      </w:r>
    </w:p>
  </w:endnote>
  <w:endnote w:type="continuationSeparator" w:id="0">
    <w:p w:rsidR="00701F16" w:rsidRDefault="00701F16" w:rsidP="00C2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BA1" w:rsidRPr="00684C65" w:rsidRDefault="00972BA1" w:rsidP="00972BA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lang w:val="ru-RU" w:eastAsia="bg-BG"/>
      </w:rPr>
    </w:pPr>
    <w:r w:rsidRPr="00972BA1">
      <w:rPr>
        <w:rFonts w:ascii="Times New Roman" w:eastAsia="Times New Roman" w:hAnsi="Times New Roman" w:cs="Times New Roman"/>
        <w:i/>
        <w:lang w:val="bg-BG" w:eastAsia="bg-BG"/>
      </w:rPr>
      <w:t>----------------------------------</w:t>
    </w:r>
    <w:r w:rsidRPr="00684C65">
      <w:rPr>
        <w:rFonts w:ascii="Times New Roman" w:eastAsia="Times New Roman" w:hAnsi="Times New Roman" w:cs="Times New Roman"/>
        <w:i/>
        <w:lang w:val="ru-RU" w:eastAsia="bg-BG"/>
      </w:rPr>
      <w:t>---</w:t>
    </w:r>
    <w:r w:rsidRPr="00972BA1">
      <w:rPr>
        <w:rFonts w:ascii="Times New Roman" w:eastAsia="Times New Roman" w:hAnsi="Times New Roman" w:cs="Times New Roman"/>
        <w:i/>
        <w:lang w:val="bg-BG" w:eastAsia="bg-BG"/>
      </w:rPr>
      <w:t xml:space="preserve">----------------- </w:t>
    </w:r>
    <w:hyperlink r:id="rId1" w:history="1">
      <w:r w:rsidRPr="00972BA1">
        <w:rPr>
          <w:rFonts w:ascii="Times New Roman" w:eastAsia="Times New Roman" w:hAnsi="Times New Roman" w:cs="Times New Roman"/>
          <w:i/>
          <w:color w:val="0000FF" w:themeColor="hyperlink"/>
          <w:u w:val="single"/>
          <w:lang w:eastAsia="bg-BG"/>
        </w:rPr>
        <w:t>www</w:t>
      </w:r>
      <w:r w:rsidRPr="00684C65">
        <w:rPr>
          <w:rFonts w:ascii="Times New Roman" w:eastAsia="Times New Roman" w:hAnsi="Times New Roman" w:cs="Times New Roman"/>
          <w:i/>
          <w:color w:val="0000FF" w:themeColor="hyperlink"/>
          <w:u w:val="single"/>
          <w:lang w:val="ru-RU" w:eastAsia="bg-BG"/>
        </w:rPr>
        <w:t>.</w:t>
      </w:r>
      <w:r w:rsidRPr="00972BA1">
        <w:rPr>
          <w:rFonts w:ascii="Times New Roman" w:eastAsia="Times New Roman" w:hAnsi="Times New Roman" w:cs="Times New Roman"/>
          <w:i/>
          <w:color w:val="0000FF" w:themeColor="hyperlink"/>
          <w:u w:val="single"/>
          <w:lang w:eastAsia="bg-BG"/>
        </w:rPr>
        <w:t>eufunds</w:t>
      </w:r>
      <w:r w:rsidRPr="00684C65">
        <w:rPr>
          <w:rFonts w:ascii="Times New Roman" w:eastAsia="Times New Roman" w:hAnsi="Times New Roman" w:cs="Times New Roman"/>
          <w:i/>
          <w:color w:val="0000FF" w:themeColor="hyperlink"/>
          <w:u w:val="single"/>
          <w:lang w:val="ru-RU" w:eastAsia="bg-BG"/>
        </w:rPr>
        <w:t>.</w:t>
      </w:r>
      <w:r w:rsidRPr="00972BA1">
        <w:rPr>
          <w:rFonts w:ascii="Times New Roman" w:eastAsia="Times New Roman" w:hAnsi="Times New Roman" w:cs="Times New Roman"/>
          <w:i/>
          <w:color w:val="0000FF" w:themeColor="hyperlink"/>
          <w:u w:val="single"/>
          <w:lang w:eastAsia="bg-BG"/>
        </w:rPr>
        <w:t>bg</w:t>
      </w:r>
    </w:hyperlink>
    <w:r w:rsidRPr="00684C65">
      <w:rPr>
        <w:rFonts w:ascii="Times New Roman" w:eastAsia="Times New Roman" w:hAnsi="Times New Roman" w:cs="Times New Roman"/>
        <w:i/>
        <w:lang w:val="ru-RU" w:eastAsia="bg-BG"/>
      </w:rPr>
      <w:t xml:space="preserve"> ------------------------------------------------</w:t>
    </w:r>
  </w:p>
  <w:p w:rsidR="00684C65" w:rsidRPr="00684C65" w:rsidRDefault="00684C65" w:rsidP="00684C65">
    <w:pPr>
      <w:tabs>
        <w:tab w:val="center" w:pos="4536"/>
        <w:tab w:val="right" w:pos="9072"/>
      </w:tabs>
      <w:spacing w:line="240" w:lineRule="auto"/>
      <w:ind w:right="360"/>
      <w:jc w:val="center"/>
      <w:rPr>
        <w:lang w:val="ru-RU"/>
      </w:rPr>
    </w:pPr>
    <w:bookmarkStart w:id="5" w:name="_Hlk149306442"/>
    <w:bookmarkStart w:id="6" w:name="_Hlk182899978"/>
    <w:bookmarkStart w:id="7" w:name="_Hlk182899979"/>
    <w:bookmarkStart w:id="8" w:name="_Hlk182901457"/>
    <w:bookmarkStart w:id="9" w:name="_Hlk182901458"/>
    <w:r w:rsidRPr="00B63293">
      <w:rPr>
        <w:rFonts w:ascii="Times New Roman" w:hAnsi="Times New Roman" w:cs="Times New Roman"/>
        <w:i/>
        <w:sz w:val="16"/>
        <w:szCs w:val="16"/>
        <w:lang w:val="bg-BG"/>
      </w:rPr>
      <w:t xml:space="preserve">АДБФП № BG-RRP-4.021-0007-C01 Енергийно обновяване на сградата на хотел „Орфей“ по процедура  </w:t>
    </w:r>
    <w:bookmarkEnd w:id="5"/>
    <w:r w:rsidRPr="00B63293">
      <w:rPr>
        <w:rFonts w:ascii="Times New Roman" w:hAnsi="Times New Roman" w:cs="Times New Roman"/>
        <w:i/>
        <w:sz w:val="16"/>
        <w:szCs w:val="16"/>
        <w:lang w:val="bg-BG"/>
      </w:rPr>
      <w:t>BG-RRP-4.021 „Подкрепа за енергийно обновяване на сгради в сферата на производството, търговията и услугите“, финансиран от Национален план за възстановяване и устойчивост, съфинансиран от Европейския съюз чрез СледващоПоколениеЕС. Този документ е създаден с финансовата подкрепа на Програмата за икономическа трансформация от Националния план за възстановяване и устойчивост, съфинансирана от ЕС чрез СледващоПоколениеЕС. Цялата отговорност за съдържанието на документа се носи от „Орфей хотел" АД и при никакви обстоятелства не може да се приема, че този документ отразява официалното становище на ЕС и СНД.</w:t>
    </w:r>
    <w:bookmarkEnd w:id="6"/>
    <w:bookmarkEnd w:id="7"/>
    <w:bookmarkEnd w:id="8"/>
    <w:bookmarkEnd w:id="9"/>
  </w:p>
  <w:p w:rsidR="00C2368E" w:rsidRPr="00684C65" w:rsidRDefault="00C2368E" w:rsidP="00684C65">
    <w:pPr>
      <w:pStyle w:val="a5"/>
      <w:jc w:val="both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F16" w:rsidRDefault="00701F16" w:rsidP="00C2368E">
      <w:pPr>
        <w:spacing w:after="0" w:line="240" w:lineRule="auto"/>
      </w:pPr>
      <w:r>
        <w:separator/>
      </w:r>
    </w:p>
  </w:footnote>
  <w:footnote w:type="continuationSeparator" w:id="0">
    <w:p w:rsidR="00701F16" w:rsidRDefault="00701F16" w:rsidP="00C23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802"/>
      <w:gridCol w:w="3827"/>
      <w:gridCol w:w="3005"/>
    </w:tblGrid>
    <w:tr w:rsidR="00E6101B" w:rsidRPr="002F24E4" w:rsidTr="00E6101B">
      <w:trPr>
        <w:trHeight w:val="994"/>
        <w:tblHeader/>
      </w:trPr>
      <w:tc>
        <w:tcPr>
          <w:tcW w:w="2802" w:type="dxa"/>
          <w:shd w:val="clear" w:color="auto" w:fill="auto"/>
          <w:vAlign w:val="center"/>
        </w:tcPr>
        <w:p w:rsidR="00E6101B" w:rsidRPr="00E6101B" w:rsidRDefault="00E6101B" w:rsidP="00E6101B">
          <w:pPr>
            <w:tabs>
              <w:tab w:val="center" w:pos="4153"/>
              <w:tab w:val="right" w:pos="9356"/>
            </w:tabs>
            <w:spacing w:after="0" w:line="240" w:lineRule="auto"/>
            <w:jc w:val="center"/>
            <w:rPr>
              <w:rFonts w:ascii="Calibri" w:eastAsia="Calibri" w:hAnsi="Calibri" w:cs="Times New Roman"/>
              <w:noProof/>
              <w:sz w:val="24"/>
              <w:szCs w:val="20"/>
            </w:rPr>
          </w:pPr>
          <w:bookmarkStart w:id="4" w:name="_Hlk179882084"/>
          <w:r w:rsidRPr="00E6101B">
            <w:rPr>
              <w:rFonts w:ascii="Calibri" w:eastAsia="Calibri" w:hAnsi="Calibri" w:cs="Times New Roman"/>
              <w:noProof/>
              <w:sz w:val="24"/>
              <w:szCs w:val="20"/>
              <w:lang w:val="bg-BG" w:eastAsia="bg-BG"/>
            </w:rPr>
            <w:drawing>
              <wp:inline distT="0" distB="0" distL="0" distR="0">
                <wp:extent cx="1000125" cy="600075"/>
                <wp:effectExtent l="0" t="0" r="9525" b="9525"/>
                <wp:docPr id="11" name="Picture 11" descr="Description: eu_flag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eu_flag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t="92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6101B" w:rsidRPr="00E6101B" w:rsidRDefault="00E6101B" w:rsidP="00E6101B">
          <w:pPr>
            <w:tabs>
              <w:tab w:val="center" w:pos="4153"/>
              <w:tab w:val="right" w:pos="9356"/>
            </w:tabs>
            <w:spacing w:after="0" w:line="240" w:lineRule="auto"/>
            <w:jc w:val="center"/>
            <w:rPr>
              <w:rFonts w:ascii="Arial" w:eastAsia="Calibri" w:hAnsi="Arial" w:cs="Arial"/>
              <w:b/>
              <w:color w:val="2F5597"/>
              <w:szCs w:val="20"/>
              <w:lang w:val="bg-BG"/>
            </w:rPr>
          </w:pPr>
          <w:r w:rsidRPr="00E6101B">
            <w:rPr>
              <w:rFonts w:ascii="Arial" w:eastAsia="Calibri" w:hAnsi="Arial" w:cs="Arial"/>
              <w:b/>
              <w:color w:val="2F5597"/>
              <w:szCs w:val="20"/>
              <w:lang w:val="bg-BG"/>
            </w:rPr>
            <w:t>Финансирано от</w:t>
          </w:r>
        </w:p>
        <w:p w:rsidR="00E6101B" w:rsidRPr="00E6101B" w:rsidRDefault="00E6101B" w:rsidP="00E6101B">
          <w:pPr>
            <w:tabs>
              <w:tab w:val="center" w:pos="2295"/>
              <w:tab w:val="right" w:pos="9356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20"/>
              <w:lang w:val="bg-BG"/>
            </w:rPr>
          </w:pPr>
          <w:r w:rsidRPr="00E6101B">
            <w:rPr>
              <w:rFonts w:ascii="Arial" w:eastAsia="Calibri" w:hAnsi="Arial" w:cs="Arial"/>
              <w:b/>
              <w:color w:val="2F5597"/>
              <w:szCs w:val="20"/>
              <w:lang w:val="bg-BG"/>
            </w:rPr>
            <w:t>Европейския съюз</w:t>
          </w:r>
        </w:p>
        <w:p w:rsidR="00E6101B" w:rsidRPr="00684C65" w:rsidRDefault="00E6101B" w:rsidP="00E6101B">
          <w:pPr>
            <w:tabs>
              <w:tab w:val="center" w:pos="4153"/>
              <w:tab w:val="right" w:pos="9356"/>
            </w:tabs>
            <w:spacing w:after="0" w:line="240" w:lineRule="auto"/>
            <w:jc w:val="center"/>
            <w:rPr>
              <w:rFonts w:ascii="Arial" w:eastAsia="Calibri" w:hAnsi="Arial" w:cs="Arial"/>
              <w:b/>
              <w:bCs/>
              <w:snapToGrid w:val="0"/>
              <w:sz w:val="24"/>
              <w:szCs w:val="20"/>
              <w:lang w:val="ru-RU"/>
            </w:rPr>
          </w:pPr>
          <w:r w:rsidRPr="00E6101B">
            <w:rPr>
              <w:rFonts w:ascii="Arial" w:eastAsia="Calibri" w:hAnsi="Arial" w:cs="Arial"/>
              <w:b/>
              <w:bCs/>
              <w:snapToGrid w:val="0"/>
              <w:color w:val="333F50"/>
              <w:szCs w:val="20"/>
            </w:rPr>
            <w:t>NextGenerationEU</w:t>
          </w:r>
        </w:p>
      </w:tc>
      <w:tc>
        <w:tcPr>
          <w:tcW w:w="3827" w:type="dxa"/>
          <w:shd w:val="clear" w:color="auto" w:fill="auto"/>
          <w:vAlign w:val="center"/>
        </w:tcPr>
        <w:p w:rsidR="00E6101B" w:rsidRPr="00E6101B" w:rsidRDefault="00E6101B" w:rsidP="00E6101B">
          <w:pPr>
            <w:spacing w:before="120" w:after="120" w:line="240" w:lineRule="auto"/>
            <w:jc w:val="center"/>
            <w:rPr>
              <w:rFonts w:ascii="Arial" w:eastAsia="Calibri" w:hAnsi="Arial" w:cs="Arial"/>
              <w:b/>
              <w:bCs/>
              <w:szCs w:val="24"/>
              <w:lang w:val="bg-BG"/>
            </w:rPr>
          </w:pPr>
          <w:r w:rsidRPr="00E6101B">
            <w:rPr>
              <w:rFonts w:ascii="Arial" w:eastAsia="Calibri" w:hAnsi="Arial" w:cs="Arial"/>
              <w:b/>
              <w:bCs/>
              <w:szCs w:val="24"/>
              <w:lang w:val="bg-BG"/>
            </w:rPr>
            <w:t>Министерство на регионалното развитие</w:t>
          </w:r>
        </w:p>
        <w:p w:rsidR="00E6101B" w:rsidRPr="00E6101B" w:rsidRDefault="00E6101B" w:rsidP="00E6101B">
          <w:pPr>
            <w:spacing w:before="120" w:after="120" w:line="240" w:lineRule="auto"/>
            <w:jc w:val="center"/>
            <w:rPr>
              <w:rFonts w:ascii="Arial" w:eastAsia="Calibri" w:hAnsi="Arial" w:cs="Arial"/>
              <w:snapToGrid w:val="0"/>
              <w:sz w:val="24"/>
              <w:szCs w:val="20"/>
              <w:lang w:val="bg-BG"/>
            </w:rPr>
          </w:pPr>
          <w:r w:rsidRPr="00E6101B">
            <w:rPr>
              <w:rFonts w:ascii="Arial" w:eastAsia="Calibri" w:hAnsi="Arial" w:cs="Arial"/>
              <w:b/>
              <w:bCs/>
              <w:szCs w:val="24"/>
              <w:lang w:val="bg-BG"/>
            </w:rPr>
            <w:t xml:space="preserve"> и благоустройството</w:t>
          </w:r>
        </w:p>
      </w:tc>
      <w:tc>
        <w:tcPr>
          <w:tcW w:w="3005" w:type="dxa"/>
          <w:shd w:val="clear" w:color="auto" w:fill="auto"/>
        </w:tcPr>
        <w:p w:rsidR="00E6101B" w:rsidRPr="00E6101B" w:rsidRDefault="00E6101B" w:rsidP="00E6101B">
          <w:pPr>
            <w:spacing w:before="120" w:after="120" w:line="240" w:lineRule="auto"/>
            <w:jc w:val="center"/>
            <w:rPr>
              <w:rFonts w:ascii="Arial" w:eastAsia="Calibri" w:hAnsi="Arial" w:cs="Arial"/>
              <w:b/>
              <w:bCs/>
              <w:lang w:val="bg-BG"/>
            </w:rPr>
          </w:pPr>
          <w:r w:rsidRPr="00E6101B">
            <w:rPr>
              <w:rFonts w:ascii="Calibri" w:eastAsia="Calibri" w:hAnsi="Calibri" w:cs="Times New Roman"/>
              <w:noProof/>
              <w:sz w:val="20"/>
              <w:szCs w:val="20"/>
              <w:lang w:val="bg-BG" w:eastAsia="bg-BG"/>
            </w:rPr>
            <w:drawing>
              <wp:inline distT="0" distB="0" distL="0" distR="0">
                <wp:extent cx="695325" cy="609600"/>
                <wp:effectExtent l="0" t="0" r="952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6101B" w:rsidRPr="00E6101B" w:rsidRDefault="00E6101B" w:rsidP="00E6101B">
          <w:pPr>
            <w:tabs>
              <w:tab w:val="center" w:pos="4153"/>
              <w:tab w:val="right" w:pos="9356"/>
            </w:tabs>
            <w:spacing w:after="0" w:line="240" w:lineRule="auto"/>
            <w:jc w:val="center"/>
            <w:rPr>
              <w:rFonts w:ascii="Arial" w:eastAsia="Calibri" w:hAnsi="Arial" w:cs="Arial"/>
              <w:b/>
              <w:bCs/>
              <w:snapToGrid w:val="0"/>
              <w:sz w:val="24"/>
              <w:szCs w:val="20"/>
              <w:lang w:val="bg-BG"/>
            </w:rPr>
          </w:pPr>
          <w:r w:rsidRPr="00E6101B">
            <w:rPr>
              <w:rFonts w:ascii="Arial" w:eastAsia="Calibri" w:hAnsi="Arial" w:cs="Arial"/>
              <w:b/>
              <w:bCs/>
              <w:szCs w:val="24"/>
              <w:lang w:val="bg-BG"/>
            </w:rPr>
            <w:t>План за възстановяване и устойчивост</w:t>
          </w:r>
          <w:r w:rsidRPr="00E6101B" w:rsidDel="00220591">
            <w:rPr>
              <w:rFonts w:ascii="Calibri" w:eastAsia="Calibri" w:hAnsi="Calibri" w:cs="Times New Roman"/>
              <w:noProof/>
              <w:sz w:val="24"/>
              <w:szCs w:val="20"/>
              <w:lang w:val="bg-BG" w:eastAsia="bg-BG"/>
            </w:rPr>
            <w:t xml:space="preserve"> </w:t>
          </w:r>
        </w:p>
      </w:tc>
    </w:tr>
    <w:bookmarkEnd w:id="4"/>
  </w:tbl>
  <w:p w:rsidR="002C5CDF" w:rsidRPr="00684C65" w:rsidRDefault="002C5CDF" w:rsidP="002C5CDF">
    <w:pPr>
      <w:pStyle w:val="a3"/>
      <w:rPr>
        <w:lang w:val="ru-RU"/>
      </w:rPr>
    </w:pPr>
  </w:p>
  <w:p w:rsidR="00C2368E" w:rsidRPr="00684C65" w:rsidRDefault="00C2368E" w:rsidP="00C2368E">
    <w:pPr>
      <w:pStyle w:val="a3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474A"/>
    <w:multiLevelType w:val="hybridMultilevel"/>
    <w:tmpl w:val="5DCCD0D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C384A"/>
    <w:multiLevelType w:val="hybridMultilevel"/>
    <w:tmpl w:val="4470D1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695E"/>
    <w:multiLevelType w:val="hybridMultilevel"/>
    <w:tmpl w:val="1F8C9F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F6A52"/>
    <w:multiLevelType w:val="hybridMultilevel"/>
    <w:tmpl w:val="96ACCB7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C61A0"/>
    <w:multiLevelType w:val="hybridMultilevel"/>
    <w:tmpl w:val="E73ED31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E004F"/>
    <w:multiLevelType w:val="hybridMultilevel"/>
    <w:tmpl w:val="177E89C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186BC8"/>
    <w:multiLevelType w:val="hybridMultilevel"/>
    <w:tmpl w:val="4D589F90"/>
    <w:lvl w:ilvl="0" w:tplc="ED0A5E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8ED2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EE16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6B6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E488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F007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0812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9633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1CBD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C46599"/>
    <w:multiLevelType w:val="hybridMultilevel"/>
    <w:tmpl w:val="E72AD2D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04A92"/>
    <w:rsid w:val="00056CB7"/>
    <w:rsid w:val="000B0516"/>
    <w:rsid w:val="000D7F25"/>
    <w:rsid w:val="000F7197"/>
    <w:rsid w:val="001023F3"/>
    <w:rsid w:val="00110346"/>
    <w:rsid w:val="00114E92"/>
    <w:rsid w:val="0014120F"/>
    <w:rsid w:val="002054F8"/>
    <w:rsid w:val="00225EE8"/>
    <w:rsid w:val="00230B22"/>
    <w:rsid w:val="00235F96"/>
    <w:rsid w:val="00254110"/>
    <w:rsid w:val="0029794D"/>
    <w:rsid w:val="002A61BE"/>
    <w:rsid w:val="002B0ACB"/>
    <w:rsid w:val="002B6709"/>
    <w:rsid w:val="002C5CDF"/>
    <w:rsid w:val="002E088E"/>
    <w:rsid w:val="002F24E4"/>
    <w:rsid w:val="00304A92"/>
    <w:rsid w:val="003522B9"/>
    <w:rsid w:val="003803CB"/>
    <w:rsid w:val="003A2EC7"/>
    <w:rsid w:val="003D40CA"/>
    <w:rsid w:val="003E36BD"/>
    <w:rsid w:val="004B754C"/>
    <w:rsid w:val="004B7AF1"/>
    <w:rsid w:val="004C0A53"/>
    <w:rsid w:val="004E46A1"/>
    <w:rsid w:val="0052324B"/>
    <w:rsid w:val="005318BA"/>
    <w:rsid w:val="005570BF"/>
    <w:rsid w:val="00576575"/>
    <w:rsid w:val="005C171E"/>
    <w:rsid w:val="005E1515"/>
    <w:rsid w:val="006412F0"/>
    <w:rsid w:val="00663DCC"/>
    <w:rsid w:val="00664E9F"/>
    <w:rsid w:val="00684C65"/>
    <w:rsid w:val="006C247F"/>
    <w:rsid w:val="006E0987"/>
    <w:rsid w:val="006E4102"/>
    <w:rsid w:val="00701F16"/>
    <w:rsid w:val="00705D16"/>
    <w:rsid w:val="00732E20"/>
    <w:rsid w:val="007406A6"/>
    <w:rsid w:val="00751559"/>
    <w:rsid w:val="00786BF7"/>
    <w:rsid w:val="007C2E6A"/>
    <w:rsid w:val="0080268E"/>
    <w:rsid w:val="00806DF3"/>
    <w:rsid w:val="00820772"/>
    <w:rsid w:val="008336D7"/>
    <w:rsid w:val="00865A7A"/>
    <w:rsid w:val="00866D22"/>
    <w:rsid w:val="00881345"/>
    <w:rsid w:val="008B01EE"/>
    <w:rsid w:val="008C4A91"/>
    <w:rsid w:val="009006EC"/>
    <w:rsid w:val="00903D32"/>
    <w:rsid w:val="00920D43"/>
    <w:rsid w:val="009303E2"/>
    <w:rsid w:val="00972BA1"/>
    <w:rsid w:val="00984EC2"/>
    <w:rsid w:val="00987851"/>
    <w:rsid w:val="009B7B70"/>
    <w:rsid w:val="009D42E1"/>
    <w:rsid w:val="009D710C"/>
    <w:rsid w:val="009F1DAC"/>
    <w:rsid w:val="00A410B2"/>
    <w:rsid w:val="00A6779D"/>
    <w:rsid w:val="00A91627"/>
    <w:rsid w:val="00AE1401"/>
    <w:rsid w:val="00AF599C"/>
    <w:rsid w:val="00B17450"/>
    <w:rsid w:val="00B72A22"/>
    <w:rsid w:val="00B91814"/>
    <w:rsid w:val="00BB2E64"/>
    <w:rsid w:val="00C0556C"/>
    <w:rsid w:val="00C2368E"/>
    <w:rsid w:val="00C53777"/>
    <w:rsid w:val="00CB70FF"/>
    <w:rsid w:val="00CC2E0E"/>
    <w:rsid w:val="00D07851"/>
    <w:rsid w:val="00D16694"/>
    <w:rsid w:val="00D3265A"/>
    <w:rsid w:val="00D4072B"/>
    <w:rsid w:val="00D50F2A"/>
    <w:rsid w:val="00D65E88"/>
    <w:rsid w:val="00D6746F"/>
    <w:rsid w:val="00DA47DD"/>
    <w:rsid w:val="00DD7435"/>
    <w:rsid w:val="00E1375A"/>
    <w:rsid w:val="00E13774"/>
    <w:rsid w:val="00E251CE"/>
    <w:rsid w:val="00E369E3"/>
    <w:rsid w:val="00E6101B"/>
    <w:rsid w:val="00E93A7E"/>
    <w:rsid w:val="00ED45E6"/>
    <w:rsid w:val="00EF425C"/>
    <w:rsid w:val="00EF581B"/>
    <w:rsid w:val="00F2732A"/>
    <w:rsid w:val="00F44067"/>
    <w:rsid w:val="00F4531C"/>
    <w:rsid w:val="00F724CC"/>
    <w:rsid w:val="00FB1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236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C2368E"/>
  </w:style>
  <w:style w:type="paragraph" w:styleId="a5">
    <w:name w:val="footer"/>
    <w:basedOn w:val="a"/>
    <w:link w:val="a6"/>
    <w:uiPriority w:val="99"/>
    <w:unhideWhenUsed/>
    <w:rsid w:val="00C236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2368E"/>
  </w:style>
  <w:style w:type="paragraph" w:styleId="a7">
    <w:name w:val="Balloon Text"/>
    <w:basedOn w:val="a"/>
    <w:link w:val="a8"/>
    <w:uiPriority w:val="99"/>
    <w:semiHidden/>
    <w:unhideWhenUsed/>
    <w:rsid w:val="00C23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2368E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C5377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53777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C537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3777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C53777"/>
    <w:rPr>
      <w:b/>
      <w:bCs/>
      <w:sz w:val="20"/>
      <w:szCs w:val="20"/>
    </w:rPr>
  </w:style>
  <w:style w:type="paragraph" w:customStyle="1" w:styleId="Char">
    <w:name w:val="Char"/>
    <w:basedOn w:val="a"/>
    <w:semiHidden/>
    <w:rsid w:val="00866D22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character" w:customStyle="1" w:styleId="filled-value">
    <w:name w:val="filled-value"/>
    <w:basedOn w:val="a0"/>
    <w:rsid w:val="007C2E6A"/>
  </w:style>
  <w:style w:type="paragraph" w:styleId="ae">
    <w:name w:val="List Paragraph"/>
    <w:basedOn w:val="a"/>
    <w:uiPriority w:val="34"/>
    <w:qFormat/>
    <w:rsid w:val="007C2E6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25EE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225EE8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008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58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ELANA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Ralitza Raicheva</dc:creator>
  <cp:lastModifiedBy>bussines</cp:lastModifiedBy>
  <cp:revision>2</cp:revision>
  <dcterms:created xsi:type="dcterms:W3CDTF">2026-02-04T09:33:00Z</dcterms:created>
  <dcterms:modified xsi:type="dcterms:W3CDTF">2026-02-04T09:33:00Z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45007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S9.1.2</vt:lpwstr>
  </property>
</Properties>
</file>